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f4461d85ee47cc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42196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GRADSKA KNJIŽNICA PAG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100.805,93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126.241,04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82.217,85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121.109,04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18.588,08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5.132,00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18.331,54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12.124,03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18.331,54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12.124,03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66,1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6.992,03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Ukupni višak prihoda poslovanja iznosi 5.132,00 EUR, a manjak prihoda od nefinancijske imovine je 12.124,03 EUR što rezultira manjkom prihoda i primitaka u iznosu od 6.992,03 EUR. Navedeni manjak je rezultat evidentiranja dodatnog troška za plaće za prosinac 2025. godine i ostalih rashoda koji su u prijašnjim godinama bili evidentirani na kontu 19311.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10.880,06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68,9</w:t>
            </w:r>
          </w:p>
        </w:tc>
      </w:tr>
    </w:tbl>
    <w:p>
      <w:pPr>
        <w:spacing w:before="0" w:after="0"/>
      </w:pPr>
    </w:p>
    <w:p>
      <w:r>
        <w:t xml:space="preserve">Kapitalne pomoći proračunskim korisnicima iz proračuna koji im nije nadležan su smanjenje jer ove godine nije bilo otkupa knjiga financiranog od Minstarstva kulture i medija republike Hrvatske.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11.747,21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15.627,64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133,0</w:t>
            </w:r>
          </w:p>
        </w:tc>
      </w:tr>
    </w:tbl>
    <w:p>
      <w:pPr>
        <w:spacing w:before="0" w:after="0"/>
      </w:pPr>
    </w:p>
    <w:p>
      <w:r>
        <w:t xml:space="preserve">Prihodi od prodaje proizvoda i robe te pruženih usluga, prihodi od donacija te povrati po protestiranim jamstvima  - navedena pozicija povećana je zbog većih prihoda od prodaje knjiga i sponzorstva Erste banke. Tiskana je knjiga "Bartul Kašić - od pijace do Vatikana" te je ista otkupljena od grada Paga za učenike srednje i osnovne škole u Pagu.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66.629,23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91.185,68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136,9</w:t>
            </w:r>
          </w:p>
        </w:tc>
      </w:tr>
    </w:tbl>
    <w:p>
      <w:pPr>
        <w:spacing w:before="0" w:after="0"/>
      </w:pPr>
    </w:p>
    <w:p>
      <w:r>
        <w:t xml:space="preserve">Prihodi iz nadležnog proračuna za financiranje rashoda poslovanja - navedena pozicija povećana je zbog tri povećanja osnovice za izračun plaće te zbog 13. troška (evidencija svih rashoda u godini u kojoj su nastali)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62.268,66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91.605,56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147,1</w:t>
            </w:r>
          </w:p>
        </w:tc>
      </w:tr>
    </w:tbl>
    <w:p>
      <w:pPr>
        <w:spacing w:before="0" w:after="0"/>
      </w:pPr>
    </w:p>
    <w:p>
      <w:r>
        <w:t xml:space="preserve">Rashodi za zaposlene - navedena pozcija je povećana zbog povećanja osnovice za izračun plaće te zbog evidentiranog troška plaće za 12. mjesec 2025. u godini izvještavanja.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3.669,00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5.694,54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155,2</w:t>
            </w:r>
          </w:p>
        </w:tc>
      </w:tr>
    </w:tbl>
    <w:p>
      <w:pPr>
        <w:spacing w:before="0" w:after="0"/>
      </w:pPr>
    </w:p>
    <w:p>
      <w:r>
        <w:t xml:space="preserve">Ostali rashodi za zaposlene - navedena stavka je povećana zbog isplate jubilarnih nagrada dvjema djelatnicama.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867,20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1.285,08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148,2</w:t>
            </w:r>
          </w:p>
        </w:tc>
      </w:tr>
    </w:tbl>
    <w:p>
      <w:pPr>
        <w:spacing w:before="0" w:after="0"/>
      </w:pPr>
    </w:p>
    <w:p>
      <w:r>
        <w:t xml:space="preserve">Službena putovanja - navedena pozicija je povećana zbog potrebe polaganja stručnih ispita za dvije djelatnice te edukacija za pripremu stručnog ispita.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1.637,90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Stručno usavršavanje zaposlenika - navedena pozicija se odnosi na stručne ispite te edukaciju i polaganje ispita za zaštitu na radu.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troškova zaposlenima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656,2</w:t>
            </w:r>
          </w:p>
        </w:tc>
      </w:tr>
    </w:tbl>
    <w:p>
      <w:pPr>
        <w:spacing w:before="0" w:after="0"/>
      </w:pPr>
    </w:p>
    <w:p>
      <w:r>
        <w:t xml:space="preserve">Ostale naknade troškova zaposlenima - navedeni troškovi odnose se na loko vožnju za potrebe odlaska do knjižnične stanice koja se nalazi u susjednoj općini Povljana.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256,24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182,1</w:t>
            </w:r>
          </w:p>
        </w:tc>
      </w:tr>
    </w:tbl>
    <w:p>
      <w:pPr>
        <w:spacing w:before="0" w:after="0"/>
      </w:pPr>
    </w:p>
    <w:p>
      <w:r>
        <w:t xml:space="preserve">Sitni inventar i auto gume - navedna pozicija odnosi se na nabavku sitnog inventara za potrebe knjižnične stanice u Povljani.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7.870,00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171,5</w:t>
            </w:r>
          </w:p>
        </w:tc>
      </w:tr>
    </w:tbl>
    <w:p>
      <w:pPr>
        <w:spacing w:before="0" w:after="0"/>
      </w:pPr>
    </w:p>
    <w:p>
      <w:r>
        <w:t xml:space="preserve">Intelektualne i osobne usluge - navedena pozicija je povećana zbog održavanja radionica i manifestacija kroz godinu. (Festival paške čipke te Ljeto u knjižnici, postav izložbe Moja nana)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1.947,55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4.764,20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244,6</w:t>
            </w:r>
          </w:p>
        </w:tc>
      </w:tr>
    </w:tbl>
    <w:p>
      <w:pPr>
        <w:spacing w:before="0" w:after="0"/>
      </w:pPr>
    </w:p>
    <w:p>
      <w:r>
        <w:t xml:space="preserve">Ostale usluge - navedena pozicija odnosi se na grafičke i tiskarske usluge slikovnica u nakladi Gradske knjižnice Pag.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osobama izvan radnog odnosa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1.913,44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147,2</w:t>
            </w:r>
          </w:p>
        </w:tc>
      </w:tr>
    </w:tbl>
    <w:p>
      <w:pPr>
        <w:spacing w:before="0" w:after="0"/>
      </w:pPr>
    </w:p>
    <w:p>
      <w:r>
        <w:t xml:space="preserve">Naknade troškova osobama izvan radnog odnosa - navedena pozicija odnosi se na autroske honorare.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Sve obveze podmirene su u siječnju 2026. godine, Gradska knjižnica Pag nema evidentiranih dospjelih dugovanja.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36ed7352e8449f" /></Relationships>
</file>